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62"/>
        <w:gridCol w:w="2285"/>
        <w:gridCol w:w="2364"/>
        <w:gridCol w:w="2131"/>
      </w:tblGrid>
      <w:tr>
        <w:tc>
          <w:tcPr>
            <w:tcW w:w="2462" w:type="dxa"/>
          </w:tcPr>
          <w:p>
            <w:pPr>
              <w:rPr>
                <w:b/>
              </w:rPr>
            </w:pPr>
            <w:r>
              <w:rPr>
                <w:b/>
              </w:rPr>
              <w:t>PROVISION</w:t>
            </w:r>
          </w:p>
        </w:tc>
        <w:tc>
          <w:tcPr>
            <w:tcW w:w="2285" w:type="dxa"/>
          </w:tcPr>
          <w:p>
            <w:pPr>
              <w:rPr>
                <w:b/>
              </w:rPr>
            </w:pPr>
            <w:r>
              <w:rPr>
                <w:b/>
              </w:rPr>
              <w:t>COST</w:t>
            </w:r>
          </w:p>
        </w:tc>
        <w:tc>
          <w:tcPr>
            <w:tcW w:w="2364" w:type="dxa"/>
          </w:tcPr>
          <w:p>
            <w:pPr>
              <w:rPr>
                <w:b/>
              </w:rPr>
            </w:pPr>
            <w:r>
              <w:rPr>
                <w:b/>
              </w:rPr>
              <w:t>IMPACT</w:t>
            </w:r>
          </w:p>
        </w:tc>
        <w:tc>
          <w:tcPr>
            <w:tcW w:w="2131" w:type="dxa"/>
          </w:tcPr>
          <w:p>
            <w:pPr>
              <w:rPr>
                <w:b/>
              </w:rPr>
            </w:pPr>
            <w:r>
              <w:rPr>
                <w:b/>
              </w:rPr>
              <w:t>SUSTAINABILTY FOR THE FUTURE</w:t>
            </w:r>
          </w:p>
        </w:tc>
      </w:tr>
      <w:tr>
        <w:tc>
          <w:tcPr>
            <w:tcW w:w="2462" w:type="dxa"/>
          </w:tcPr>
          <w:p>
            <w:r>
              <w:t xml:space="preserve">Childer Thornton has a high percentage of pupils attending Wise Owls, our out-of-school provision, from 7.45am – 6pm. School has used the Sports Premium to support and involve these children by providing targeted sports activities in the form of an </w:t>
            </w:r>
            <w:r>
              <w:rPr>
                <w:b/>
                <w:i/>
              </w:rPr>
              <w:t>Active Club</w:t>
            </w:r>
            <w:r>
              <w:t xml:space="preserve"> which runs from 8am – 8.45am and 4pm – 5pm daily.</w:t>
            </w:r>
          </w:p>
        </w:tc>
        <w:tc>
          <w:tcPr>
            <w:tcW w:w="2285" w:type="dxa"/>
          </w:tcPr>
          <w:p>
            <w:r>
              <w:t>£7,500</w:t>
            </w:r>
          </w:p>
        </w:tc>
        <w:tc>
          <w:tcPr>
            <w:tcW w:w="2364" w:type="dxa"/>
          </w:tcPr>
          <w:p/>
        </w:tc>
        <w:tc>
          <w:tcPr>
            <w:tcW w:w="2131" w:type="dxa"/>
          </w:tcPr>
          <w:p/>
        </w:tc>
      </w:tr>
      <w:tr>
        <w:tc>
          <w:tcPr>
            <w:tcW w:w="2462" w:type="dxa"/>
          </w:tcPr>
          <w:p>
            <w:r>
              <w:t xml:space="preserve">School have introduced a range of daily lunchtime sports club which encourage more pupils to take up sport and physical activities. </w:t>
            </w:r>
          </w:p>
        </w:tc>
        <w:tc>
          <w:tcPr>
            <w:tcW w:w="2285" w:type="dxa"/>
          </w:tcPr>
          <w:p>
            <w:r>
              <w:t>£1,600</w:t>
            </w:r>
          </w:p>
        </w:tc>
        <w:tc>
          <w:tcPr>
            <w:tcW w:w="2364" w:type="dxa"/>
          </w:tcPr>
          <w:p/>
        </w:tc>
        <w:tc>
          <w:tcPr>
            <w:tcW w:w="2131" w:type="dxa"/>
          </w:tcPr>
          <w:p/>
        </w:tc>
      </w:tr>
      <w:tr>
        <w:tc>
          <w:tcPr>
            <w:tcW w:w="2462" w:type="dxa"/>
          </w:tcPr>
          <w:p>
            <w:r>
              <w:t xml:space="preserve">School have introduced a range of daily after-school sports club which encourage more pupils to take up sport and physical activities, increase participation in competitive sport and in the School Games. An additional apprentice is employed in order to increase the numbers. </w:t>
            </w:r>
          </w:p>
        </w:tc>
        <w:tc>
          <w:tcPr>
            <w:tcW w:w="2285" w:type="dxa"/>
          </w:tcPr>
          <w:p>
            <w:r>
              <w:t>£5,000</w:t>
            </w:r>
          </w:p>
        </w:tc>
        <w:tc>
          <w:tcPr>
            <w:tcW w:w="2364" w:type="dxa"/>
            <w:vMerge w:val="restart"/>
          </w:tcPr>
          <w:p/>
        </w:tc>
        <w:tc>
          <w:tcPr>
            <w:tcW w:w="2131" w:type="dxa"/>
          </w:tcPr>
          <w:p/>
        </w:tc>
      </w:tr>
      <w:tr>
        <w:tc>
          <w:tcPr>
            <w:tcW w:w="2462" w:type="dxa"/>
          </w:tcPr>
          <w:p>
            <w:r>
              <w:t xml:space="preserve">School has entered and run a wide range of sport competitions and </w:t>
            </w:r>
          </w:p>
          <w:p>
            <w:r>
              <w:t>Partnered with other schools to run sports activities and clubs. We have increased pupils’ participation in the School Games. We have a designated PLT (Primary Link Teacher) who is released from her teaching commitments to attend meetings, activities and competitions. School subsidises transport costs to all events</w:t>
            </w:r>
          </w:p>
        </w:tc>
        <w:tc>
          <w:tcPr>
            <w:tcW w:w="2285" w:type="dxa"/>
          </w:tcPr>
          <w:p>
            <w:r>
              <w:t>£3,600</w:t>
            </w:r>
          </w:p>
        </w:tc>
        <w:tc>
          <w:tcPr>
            <w:tcW w:w="2364" w:type="dxa"/>
            <w:vMerge/>
          </w:tcPr>
          <w:p/>
        </w:tc>
        <w:tc>
          <w:tcPr>
            <w:tcW w:w="2131" w:type="dxa"/>
          </w:tcPr>
          <w:p/>
        </w:tc>
      </w:tr>
      <w:tr>
        <w:tc>
          <w:tcPr>
            <w:tcW w:w="2462" w:type="dxa"/>
          </w:tcPr>
          <w:p>
            <w:r>
              <w:t>‘Maths of the Day’ embeds physical activity into the school day through active teaching</w:t>
            </w:r>
          </w:p>
        </w:tc>
        <w:tc>
          <w:tcPr>
            <w:tcW w:w="2285" w:type="dxa"/>
          </w:tcPr>
          <w:p>
            <w:r>
              <w:t>£500 per annum</w:t>
            </w:r>
          </w:p>
        </w:tc>
        <w:tc>
          <w:tcPr>
            <w:tcW w:w="2364" w:type="dxa"/>
          </w:tcPr>
          <w:p>
            <w:bookmarkStart w:id="0" w:name="_GoBack"/>
            <w:bookmarkEnd w:id="0"/>
          </w:p>
        </w:tc>
        <w:tc>
          <w:tcPr>
            <w:tcW w:w="2131" w:type="dxa"/>
          </w:tcPr>
          <w:p/>
        </w:tc>
      </w:tr>
      <w:tr>
        <w:tc>
          <w:tcPr>
            <w:tcW w:w="2462" w:type="dxa"/>
          </w:tcPr>
          <w:p>
            <w:r>
              <w:lastRenderedPageBreak/>
              <w:t xml:space="preserve">School provides a specialist sports coach to work daily in our EYFS setting (Nursery and Reception). He works alongside support staff. Our early years pupils experience a wide range of opportunities to be active above and beyond the expectations set out in the EYFS Profile. Less active pupils are targeted from the age of 3. </w:t>
            </w:r>
          </w:p>
        </w:tc>
        <w:tc>
          <w:tcPr>
            <w:tcW w:w="2285" w:type="dxa"/>
          </w:tcPr>
          <w:p>
            <w:r>
              <w:t>£6,000</w:t>
            </w:r>
          </w:p>
        </w:tc>
        <w:tc>
          <w:tcPr>
            <w:tcW w:w="2364" w:type="dxa"/>
          </w:tcPr>
          <w:p/>
        </w:tc>
        <w:tc>
          <w:tcPr>
            <w:tcW w:w="2131" w:type="dxa"/>
          </w:tcPr>
          <w:p/>
        </w:tc>
      </w:tr>
      <w:tr>
        <w:tc>
          <w:tcPr>
            <w:tcW w:w="2462" w:type="dxa"/>
          </w:tcPr>
          <w:p>
            <w:r>
              <w:t xml:space="preserve">Frequent celebrations including a termly Sports Awards assembly, an annual Fun Run, an annual Sports Day. </w:t>
            </w:r>
          </w:p>
        </w:tc>
        <w:tc>
          <w:tcPr>
            <w:tcW w:w="2285" w:type="dxa"/>
          </w:tcPr>
          <w:p>
            <w:r>
              <w:t>£1,000</w:t>
            </w:r>
          </w:p>
        </w:tc>
        <w:tc>
          <w:tcPr>
            <w:tcW w:w="2364" w:type="dxa"/>
          </w:tcPr>
          <w:p/>
        </w:tc>
        <w:tc>
          <w:tcPr>
            <w:tcW w:w="2131" w:type="dxa"/>
          </w:tcPr>
          <w:p/>
        </w:tc>
      </w:tr>
      <w:tr>
        <w:tc>
          <w:tcPr>
            <w:tcW w:w="2462" w:type="dxa"/>
          </w:tcPr>
          <w:p>
            <w:r>
              <w:t>School has trained pupils as Play Leaders who take on leadership roles that support sport and physical activity within the school</w:t>
            </w:r>
          </w:p>
        </w:tc>
        <w:tc>
          <w:tcPr>
            <w:tcW w:w="2285" w:type="dxa"/>
          </w:tcPr>
          <w:p>
            <w:r>
              <w:t>£100</w:t>
            </w:r>
          </w:p>
        </w:tc>
        <w:tc>
          <w:tcPr>
            <w:tcW w:w="2364" w:type="dxa"/>
          </w:tcPr>
          <w:p/>
        </w:tc>
        <w:tc>
          <w:tcPr>
            <w:tcW w:w="2131" w:type="dxa"/>
          </w:tcPr>
          <w:p/>
        </w:tc>
      </w:tr>
      <w:tr>
        <w:tc>
          <w:tcPr>
            <w:tcW w:w="2462" w:type="dxa"/>
          </w:tcPr>
          <w:p/>
          <w:p>
            <w:pPr>
              <w:rPr>
                <w:b/>
              </w:rPr>
            </w:pPr>
            <w:r>
              <w:rPr>
                <w:b/>
              </w:rPr>
              <w:t>TOTAL SPEND</w:t>
            </w:r>
          </w:p>
          <w:p/>
        </w:tc>
        <w:tc>
          <w:tcPr>
            <w:tcW w:w="2285" w:type="dxa"/>
          </w:tcPr>
          <w:p/>
        </w:tc>
        <w:tc>
          <w:tcPr>
            <w:tcW w:w="2364" w:type="dxa"/>
          </w:tcPr>
          <w:p/>
        </w:tc>
        <w:tc>
          <w:tcPr>
            <w:tcW w:w="2131" w:type="dxa"/>
          </w:tcPr>
          <w:p/>
          <w:p>
            <w:pPr>
              <w:jc w:val="center"/>
              <w:rPr>
                <w:b/>
              </w:rPr>
            </w:pPr>
            <w:r>
              <w:rPr>
                <w:b/>
              </w:rPr>
              <w:t>£25,300</w:t>
            </w:r>
          </w:p>
        </w:tc>
      </w:tr>
    </w:tbl>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1609</Characters>
  <Application>Microsoft Office Word</Application>
  <DocSecurity>0</DocSecurity>
  <Lines>107</Lines>
  <Paragraphs>20</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sraynor</dc:creator>
  <cp:lastModifiedBy>sraynor</cp:lastModifiedBy>
  <cp:revision>2</cp:revision>
  <dcterms:created xsi:type="dcterms:W3CDTF">2018-09-05T13:58:00Z</dcterms:created>
  <dcterms:modified xsi:type="dcterms:W3CDTF">2018-09-05T13:58:00Z</dcterms:modified>
</cp:coreProperties>
</file>